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№2-</w:t>
      </w:r>
      <w:r>
        <w:rPr>
          <w:rFonts w:ascii="Times New Roman" w:eastAsia="Times New Roman" w:hAnsi="Times New Roman" w:cs="Times New Roman"/>
          <w:spacing w:val="26"/>
        </w:rPr>
        <w:t>694</w:t>
      </w:r>
      <w:r>
        <w:rPr>
          <w:rFonts w:ascii="Times New Roman" w:eastAsia="Times New Roman" w:hAnsi="Times New Roman" w:cs="Times New Roman"/>
          <w:spacing w:val="26"/>
        </w:rPr>
        <w:t>-1302/2025</w:t>
      </w:r>
    </w:p>
    <w:p>
      <w:pPr>
        <w:spacing w:before="0" w:after="0" w:line="360" w:lineRule="auto"/>
        <w:jc w:val="center"/>
      </w:pP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ЗАОЧНОЕ РЕШЕНИЕ</w:t>
      </w: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11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при секретаре </w:t>
      </w:r>
      <w:r>
        <w:rPr>
          <w:rFonts w:ascii="Times New Roman" w:eastAsia="Times New Roman" w:hAnsi="Times New Roman" w:cs="Times New Roman"/>
        </w:rPr>
        <w:t xml:space="preserve">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</w:rPr>
        <w:t>ООО ПКО «Право онлайн»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Матаеву</w:t>
      </w:r>
      <w:r>
        <w:rPr>
          <w:rFonts w:ascii="Times New Roman" w:eastAsia="Times New Roman" w:hAnsi="Times New Roman" w:cs="Times New Roman"/>
        </w:rPr>
        <w:t xml:space="preserve"> Андрею Федоровичу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26115553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01.12.2022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пошлины,</w:t>
      </w:r>
      <w:r>
        <w:rPr>
          <w:rFonts w:ascii="Times New Roman" w:eastAsia="Times New Roman" w:hAnsi="Times New Roman" w:cs="Times New Roman"/>
        </w:rPr>
        <w:t xml:space="preserve">    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Гражданского процессуального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>ООО ПКО «Право онлайн»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Матаеву</w:t>
      </w:r>
      <w:r>
        <w:rPr>
          <w:rFonts w:ascii="Times New Roman" w:eastAsia="Times New Roman" w:hAnsi="Times New Roman" w:cs="Times New Roman"/>
        </w:rPr>
        <w:t xml:space="preserve"> Андрею Федоровичу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26115553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01.12.2022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 –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Андре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Федорович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13"/>
          <w:rFonts w:ascii="Times New Roman" w:eastAsia="Times New Roman" w:hAnsi="Times New Roman" w:cs="Times New Roman"/>
        </w:rPr>
        <w:t>...</w:t>
      </w:r>
      <w:r>
        <w:rPr>
          <w:rStyle w:val="cat-PassportDatagrp-15rplc-14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18rplc-15"/>
          <w:rFonts w:ascii="Times New Roman" w:eastAsia="Times New Roman" w:hAnsi="Times New Roman" w:cs="Times New Roman"/>
        </w:rPr>
        <w:t>...</w:t>
      </w:r>
      <w:r>
        <w:rPr>
          <w:rStyle w:val="cat-ExternalSystemDefinedgrp-20rplc-16"/>
          <w:rFonts w:ascii="Times New Roman" w:eastAsia="Times New Roman" w:hAnsi="Times New Roman" w:cs="Times New Roman"/>
        </w:rPr>
        <w:t>...</w:t>
      </w:r>
      <w:r>
        <w:rPr>
          <w:rStyle w:val="cat-ExternalSystemDefinedgrp-19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ХМАО-Югре в г. Сургуте,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ООО ПКО «Право онлайн»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5407973997) </w:t>
      </w:r>
      <w:r>
        <w:rPr>
          <w:rFonts w:ascii="Times New Roman" w:eastAsia="Times New Roman" w:hAnsi="Times New Roman" w:cs="Times New Roman"/>
        </w:rPr>
        <w:t xml:space="preserve">сумму долга по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26115553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01.12.2022</w:t>
      </w:r>
      <w:r>
        <w:rPr>
          <w:rFonts w:ascii="Times New Roman" w:eastAsia="Times New Roman" w:hAnsi="Times New Roman" w:cs="Times New Roman"/>
        </w:rPr>
        <w:t xml:space="preserve">, за период с </w:t>
      </w:r>
      <w:r>
        <w:rPr>
          <w:rFonts w:ascii="Times New Roman" w:eastAsia="Times New Roman" w:hAnsi="Times New Roman" w:cs="Times New Roman"/>
        </w:rPr>
        <w:t>01.12.2022 по 01.05.2023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</w:t>
      </w:r>
      <w:r>
        <w:rPr>
          <w:rFonts w:ascii="Times New Roman" w:eastAsia="Times New Roman" w:hAnsi="Times New Roman" w:cs="Times New Roman"/>
        </w:rPr>
        <w:t xml:space="preserve">, расходы по оплате государственной пошлины в размере 4000 рублей, а всего взыскать </w:t>
      </w:r>
      <w:r>
        <w:rPr>
          <w:rFonts w:ascii="Times New Roman" w:eastAsia="Times New Roman" w:hAnsi="Times New Roman" w:cs="Times New Roman"/>
        </w:rPr>
        <w:t>44 000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сорок четыре тысячи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ХМАО-Югры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7rplc-13">
    <w:name w:val="cat-ExternalSystemDefined grp-17 rplc-13"/>
    <w:basedOn w:val="DefaultParagraphFont"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ExternalSystemDefinedgrp-18rplc-15">
    <w:name w:val="cat-ExternalSystemDefined grp-18 rplc-15"/>
    <w:basedOn w:val="DefaultParagraphFont"/>
  </w:style>
  <w:style w:type="character" w:customStyle="1" w:styleId="cat-ExternalSystemDefinedgrp-20rplc-16">
    <w:name w:val="cat-ExternalSystemDefined grp-20 rplc-16"/>
    <w:basedOn w:val="DefaultParagraphFont"/>
  </w:style>
  <w:style w:type="character" w:customStyle="1" w:styleId="cat-ExternalSystemDefinedgrp-19rplc-17">
    <w:name w:val="cat-ExternalSystemDefined grp-1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